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97E" w:rsidRDefault="00DF497E" w:rsidP="00DF497E">
      <w:pPr>
        <w:keepNext/>
        <w:keepLines/>
        <w:spacing w:after="0" w:line="240" w:lineRule="auto"/>
        <w:ind w:firstLine="720"/>
        <w:outlineLvl w:val="2"/>
        <w:rPr>
          <w:rFonts w:ascii="Times New Roman" w:eastAsia="Times New Roman" w:hAnsi="Times New Roman" w:cs="Times New Roman"/>
          <w:b/>
          <w:bCs/>
          <w:sz w:val="28"/>
          <w:szCs w:val="28"/>
        </w:rPr>
      </w:pPr>
      <w:bookmarkStart w:id="0" w:name="_Toc2032798"/>
    </w:p>
    <w:p w:rsidR="00DF497E" w:rsidRDefault="00DF497E" w:rsidP="00DF497E">
      <w:pPr>
        <w:keepNext/>
        <w:keepLines/>
        <w:spacing w:after="0" w:line="240" w:lineRule="auto"/>
        <w:ind w:firstLine="720"/>
        <w:jc w:val="center"/>
        <w:outlineLvl w:val="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Bài giảng số 14</w:t>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t>BÀI 6</w:t>
      </w:r>
    </w:p>
    <w:p w:rsidR="00DF497E" w:rsidRPr="00DF497E" w:rsidRDefault="00DF497E" w:rsidP="00DF497E">
      <w:pPr>
        <w:keepNext/>
        <w:keepLines/>
        <w:spacing w:after="0" w:line="240" w:lineRule="auto"/>
        <w:ind w:firstLine="720"/>
        <w:jc w:val="center"/>
        <w:outlineLvl w:val="0"/>
        <w:rPr>
          <w:rFonts w:ascii="Times New Roman" w:eastAsia="Times New Roman" w:hAnsi="Times New Roman" w:cs="Times New Roman"/>
          <w:b/>
          <w:bCs/>
          <w:sz w:val="28"/>
          <w:szCs w:val="28"/>
        </w:rPr>
      </w:pPr>
      <w:bookmarkStart w:id="1" w:name="_GoBack"/>
      <w:bookmarkEnd w:id="1"/>
    </w:p>
    <w:p w:rsidR="00DF497E" w:rsidRPr="00DF497E" w:rsidRDefault="00DF497E" w:rsidP="00DF497E">
      <w:pPr>
        <w:keepNext/>
        <w:keepLines/>
        <w:spacing w:after="0" w:line="240" w:lineRule="auto"/>
        <w:ind w:firstLine="720"/>
        <w:jc w:val="center"/>
        <w:outlineLvl w:val="0"/>
        <w:rPr>
          <w:rFonts w:ascii="Times New Roman" w:eastAsia="Times New Roman" w:hAnsi="Times New Roman" w:cs="Times New Roman"/>
          <w:b/>
          <w:bCs/>
          <w:sz w:val="28"/>
          <w:szCs w:val="28"/>
        </w:rPr>
      </w:pPr>
      <w:bookmarkStart w:id="2" w:name="_Toc2032794"/>
      <w:r w:rsidRPr="00DF497E">
        <w:rPr>
          <w:rFonts w:ascii="Times New Roman" w:eastAsia="Times New Roman" w:hAnsi="Times New Roman" w:cs="Times New Roman"/>
          <w:b/>
          <w:bCs/>
          <w:sz w:val="28"/>
          <w:szCs w:val="28"/>
        </w:rPr>
        <w:t>PHÁT HUY SỨC MẠNH CỦA KHỐI ĐẠI ĐOÀN KẾT</w:t>
      </w:r>
      <w:bookmarkEnd w:id="2"/>
    </w:p>
    <w:p w:rsidR="00DF497E" w:rsidRPr="00DF497E" w:rsidRDefault="00DF497E" w:rsidP="00DF497E">
      <w:pPr>
        <w:keepNext/>
        <w:keepLines/>
        <w:spacing w:after="0" w:line="240" w:lineRule="auto"/>
        <w:ind w:firstLine="720"/>
        <w:jc w:val="center"/>
        <w:outlineLvl w:val="0"/>
        <w:rPr>
          <w:rFonts w:ascii="Times New Roman" w:eastAsia="Times New Roman" w:hAnsi="Times New Roman" w:cs="Times New Roman"/>
          <w:b/>
          <w:bCs/>
          <w:sz w:val="28"/>
          <w:szCs w:val="28"/>
        </w:rPr>
      </w:pPr>
      <w:bookmarkStart w:id="3" w:name="_Toc2032795"/>
      <w:r w:rsidRPr="00DF497E">
        <w:rPr>
          <w:rFonts w:ascii="Times New Roman" w:eastAsia="Times New Roman" w:hAnsi="Times New Roman" w:cs="Times New Roman"/>
          <w:b/>
          <w:bCs/>
          <w:sz w:val="28"/>
          <w:szCs w:val="28"/>
        </w:rPr>
        <w:t>TOÀN DÂN TỘC TRONG XÂY DỰNG, BẢO VỆ TỔ QUỐC</w:t>
      </w:r>
      <w:bookmarkEnd w:id="3"/>
    </w:p>
    <w:p w:rsidR="00DF497E" w:rsidRPr="00DF497E" w:rsidRDefault="00DF497E" w:rsidP="00DF497E">
      <w:pPr>
        <w:spacing w:after="0" w:line="240" w:lineRule="auto"/>
        <w:ind w:firstLine="720"/>
        <w:jc w:val="both"/>
        <w:rPr>
          <w:rFonts w:ascii="Times New Roman" w:eastAsia="Calibri" w:hAnsi="Times New Roman" w:cs="Times New Roman"/>
          <w:b/>
          <w:sz w:val="28"/>
          <w:szCs w:val="28"/>
        </w:rPr>
      </w:pPr>
    </w:p>
    <w:p w:rsidR="00DF497E" w:rsidRPr="00DF497E" w:rsidRDefault="00DF497E" w:rsidP="00DF497E">
      <w:pPr>
        <w:keepNext/>
        <w:keepLines/>
        <w:spacing w:after="0" w:line="240" w:lineRule="auto"/>
        <w:ind w:firstLine="720"/>
        <w:outlineLvl w:val="1"/>
        <w:rPr>
          <w:rFonts w:ascii="Times New Roman" w:eastAsia="Times New Roman" w:hAnsi="Times New Roman" w:cs="Times New Roman"/>
          <w:b/>
          <w:bCs/>
          <w:sz w:val="28"/>
          <w:szCs w:val="28"/>
        </w:rPr>
      </w:pPr>
      <w:bookmarkStart w:id="4" w:name="_Toc2032796"/>
      <w:r w:rsidRPr="00DF497E">
        <w:rPr>
          <w:rFonts w:ascii="Times New Roman" w:eastAsia="Times New Roman" w:hAnsi="Times New Roman" w:cs="Times New Roman"/>
          <w:b/>
          <w:bCs/>
          <w:sz w:val="28"/>
          <w:szCs w:val="28"/>
        </w:rPr>
        <w:t>1. Tầm quan trọng của đại đoàn kết toàn dân tộc trong xây dựng và bảo vệ Tổ quốc</w:t>
      </w:r>
      <w:bookmarkEnd w:id="4"/>
    </w:p>
    <w:p w:rsidR="00DF497E" w:rsidRPr="00DF497E" w:rsidRDefault="00DF497E" w:rsidP="00DF497E">
      <w:pPr>
        <w:keepNext/>
        <w:keepLines/>
        <w:spacing w:after="0" w:line="240" w:lineRule="auto"/>
        <w:ind w:firstLine="720"/>
        <w:outlineLvl w:val="2"/>
        <w:rPr>
          <w:rFonts w:ascii="Times New Roman" w:eastAsia="Times New Roman" w:hAnsi="Times New Roman" w:cs="Times New Roman"/>
          <w:b/>
          <w:bCs/>
          <w:sz w:val="28"/>
          <w:szCs w:val="28"/>
        </w:rPr>
      </w:pPr>
      <w:bookmarkStart w:id="5" w:name="_Toc2032797"/>
      <w:r w:rsidRPr="00DF497E">
        <w:rPr>
          <w:rFonts w:ascii="Times New Roman" w:eastAsia="Times New Roman" w:hAnsi="Times New Roman" w:cs="Times New Roman"/>
          <w:b/>
          <w:bCs/>
          <w:sz w:val="28"/>
          <w:szCs w:val="28"/>
        </w:rPr>
        <w:t>1.1. Cơ sở lý luận của đường lối, chính sách đại đoàn kết toàn dân tộc trong xây dựng và bảo vệ Tổ quố</w:t>
      </w:r>
      <w:bookmarkEnd w:id="5"/>
      <w:r>
        <w:rPr>
          <w:rFonts w:ascii="Times New Roman" w:eastAsia="Times New Roman" w:hAnsi="Times New Roman" w:cs="Times New Roman"/>
          <w:b/>
          <w:bCs/>
          <w:sz w:val="28"/>
          <w:szCs w:val="28"/>
        </w:rPr>
        <w:t>c</w:t>
      </w:r>
    </w:p>
    <w:p w:rsidR="00DF497E" w:rsidRPr="00DF497E" w:rsidRDefault="00DF497E" w:rsidP="00DF497E">
      <w:pPr>
        <w:spacing w:after="0" w:line="240" w:lineRule="auto"/>
        <w:ind w:firstLine="720"/>
        <w:jc w:val="both"/>
        <w:rPr>
          <w:rFonts w:ascii="Times New Roman" w:eastAsia="Calibri" w:hAnsi="Times New Roman" w:cs="Times New Roman"/>
          <w:b/>
          <w:i/>
          <w:sz w:val="28"/>
          <w:szCs w:val="28"/>
        </w:rPr>
      </w:pPr>
      <w:r w:rsidRPr="00DF497E">
        <w:rPr>
          <w:rFonts w:ascii="Times New Roman" w:eastAsia="Calibri" w:hAnsi="Times New Roman" w:cs="Times New Roman"/>
          <w:b/>
          <w:i/>
          <w:sz w:val="28"/>
          <w:szCs w:val="28"/>
        </w:rPr>
        <w:t>1.1.1. Quan điểm của chủ nghĩa Mác - Lênin về đoàn kết dân tộc trong cách mạng xã hội chủ nghĩa</w:t>
      </w:r>
    </w:p>
    <w:p w:rsidR="00DF497E" w:rsidRPr="00DF497E" w:rsidRDefault="00DF497E" w:rsidP="00DF497E">
      <w:pPr>
        <w:spacing w:after="0" w:line="240" w:lineRule="auto"/>
        <w:ind w:firstLine="720"/>
        <w:jc w:val="both"/>
        <w:rPr>
          <w:rFonts w:ascii="Times New Roman" w:eastAsia="Calibri" w:hAnsi="Times New Roman" w:cs="Times New Roman"/>
          <w:sz w:val="28"/>
          <w:szCs w:val="28"/>
        </w:rPr>
      </w:pPr>
    </w:p>
    <w:p w:rsidR="00DF497E" w:rsidRDefault="00DF497E" w:rsidP="00DF497E">
      <w:pPr>
        <w:keepNext/>
        <w:keepLines/>
        <w:spacing w:after="0" w:line="240" w:lineRule="auto"/>
        <w:ind w:firstLine="720"/>
        <w:outlineLvl w:val="2"/>
        <w:rPr>
          <w:rFonts w:ascii="Times New Roman" w:eastAsia="Calibri" w:hAnsi="Times New Roman" w:cs="Times New Roman"/>
          <w:b/>
          <w:i/>
          <w:sz w:val="28"/>
          <w:szCs w:val="28"/>
        </w:rPr>
      </w:pPr>
      <w:r w:rsidRPr="00DF497E">
        <w:rPr>
          <w:rFonts w:ascii="Times New Roman" w:eastAsia="Calibri" w:hAnsi="Times New Roman" w:cs="Times New Roman"/>
          <w:b/>
          <w:i/>
          <w:sz w:val="28"/>
          <w:szCs w:val="28"/>
        </w:rPr>
        <w:t>1.1.2.</w:t>
      </w:r>
      <w:r w:rsidRPr="00DF497E">
        <w:rPr>
          <w:rFonts w:ascii="Times New Roman" w:eastAsia="Calibri" w:hAnsi="Times New Roman" w:cs="Times New Roman"/>
          <w:b/>
          <w:sz w:val="28"/>
          <w:szCs w:val="28"/>
        </w:rPr>
        <w:t xml:space="preserve"> </w:t>
      </w:r>
      <w:r w:rsidRPr="00DF497E">
        <w:rPr>
          <w:rFonts w:ascii="Times New Roman" w:eastAsia="Calibri" w:hAnsi="Times New Roman" w:cs="Times New Roman"/>
          <w:b/>
          <w:i/>
          <w:sz w:val="28"/>
          <w:szCs w:val="28"/>
        </w:rPr>
        <w:t>Tư tưởng Hồ Chí Minh về đại đoàn kết dân tộc</w:t>
      </w:r>
    </w:p>
    <w:p w:rsidR="00DF497E" w:rsidRPr="00DF497E" w:rsidRDefault="00DF497E" w:rsidP="00DF497E">
      <w:pPr>
        <w:keepNext/>
        <w:keepLines/>
        <w:spacing w:after="0" w:line="240" w:lineRule="auto"/>
        <w:ind w:firstLine="720"/>
        <w:outlineLvl w:val="2"/>
        <w:rPr>
          <w:rFonts w:ascii="Times New Roman" w:eastAsia="Times New Roman" w:hAnsi="Times New Roman" w:cs="Times New Roman"/>
          <w:b/>
          <w:bCs/>
          <w:sz w:val="28"/>
          <w:szCs w:val="28"/>
        </w:rPr>
      </w:pPr>
      <w:r w:rsidRPr="00DF497E">
        <w:rPr>
          <w:rFonts w:ascii="Times New Roman" w:eastAsia="Times New Roman" w:hAnsi="Times New Roman" w:cs="Times New Roman"/>
          <w:b/>
          <w:bCs/>
          <w:sz w:val="28"/>
          <w:szCs w:val="28"/>
        </w:rPr>
        <w:t>1.2. Cơ sở thực tiễn của đường lối, chính sách đại đoàn kết toàn dân tộc trong xây dựng và bảo vệ Tổ quốc</w:t>
      </w:r>
      <w:bookmarkEnd w:id="0"/>
      <w:r w:rsidRPr="00DF497E">
        <w:rPr>
          <w:rFonts w:ascii="Times New Roman" w:eastAsia="Times New Roman" w:hAnsi="Times New Roman" w:cs="Times New Roman"/>
          <w:b/>
          <w:bCs/>
          <w:sz w:val="28"/>
          <w:szCs w:val="28"/>
        </w:rPr>
        <w:t>.</w:t>
      </w:r>
    </w:p>
    <w:p w:rsidR="00DF497E" w:rsidRPr="00DF497E" w:rsidRDefault="00DF497E" w:rsidP="00DF497E">
      <w:pPr>
        <w:spacing w:after="0" w:line="240" w:lineRule="auto"/>
        <w:ind w:firstLine="720"/>
        <w:jc w:val="both"/>
        <w:rPr>
          <w:rFonts w:ascii="Times New Roman" w:eastAsia="Calibri" w:hAnsi="Times New Roman" w:cs="Times New Roman"/>
          <w:sz w:val="28"/>
          <w:szCs w:val="28"/>
        </w:rPr>
      </w:pPr>
      <w:r w:rsidRPr="00DF497E">
        <w:rPr>
          <w:rFonts w:ascii="Times New Roman" w:eastAsia="Calibri" w:hAnsi="Times New Roman" w:cs="Times New Roman"/>
          <w:sz w:val="28"/>
          <w:szCs w:val="28"/>
        </w:rPr>
        <w:t>- 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DF497E" w:rsidRPr="00DF497E" w:rsidRDefault="00DF497E" w:rsidP="00DF497E">
      <w:pPr>
        <w:spacing w:after="0" w:line="240" w:lineRule="auto"/>
        <w:ind w:firstLine="720"/>
        <w:jc w:val="both"/>
        <w:rPr>
          <w:rFonts w:ascii="Times New Roman" w:eastAsia="Calibri" w:hAnsi="Times New Roman" w:cs="Times New Roman"/>
          <w:i/>
          <w:sz w:val="28"/>
          <w:szCs w:val="28"/>
          <w:shd w:val="clear" w:color="auto" w:fill="FFFFFF"/>
        </w:rPr>
      </w:pPr>
      <w:r w:rsidRPr="00DF497E">
        <w:rPr>
          <w:rFonts w:ascii="Times New Roman" w:eastAsia="Calibri" w:hAnsi="Times New Roman" w:cs="Times New Roman"/>
          <w:i/>
          <w:sz w:val="28"/>
          <w:szCs w:val="28"/>
          <w:shd w:val="clear" w:color="auto" w:fill="FFFFFF"/>
        </w:rPr>
        <w:t xml:space="preserve">Trong Cương lĩnh chính trị đầu tiên của Đảng do Người soạn thảo cũng đã xác định, chủ trương làm tư sản dân quyền cách mạng và thổ địa cách mạng để đi tới xã hội cộng sản”. Nhiệm vụ lịch sử ấy “là việc </w:t>
      </w:r>
      <w:proofErr w:type="gramStart"/>
      <w:r w:rsidRPr="00DF497E">
        <w:rPr>
          <w:rFonts w:ascii="Times New Roman" w:eastAsia="Calibri" w:hAnsi="Times New Roman" w:cs="Times New Roman"/>
          <w:i/>
          <w:sz w:val="28"/>
          <w:szCs w:val="28"/>
          <w:shd w:val="clear" w:color="auto" w:fill="FFFFFF"/>
        </w:rPr>
        <w:t>chung</w:t>
      </w:r>
      <w:proofErr w:type="gramEnd"/>
      <w:r w:rsidRPr="00DF497E">
        <w:rPr>
          <w:rFonts w:ascii="Times New Roman" w:eastAsia="Calibri" w:hAnsi="Times New Roman" w:cs="Times New Roman"/>
          <w:i/>
          <w:sz w:val="28"/>
          <w:szCs w:val="28"/>
          <w:shd w:val="clear" w:color="auto" w:fill="FFFFFF"/>
        </w:rPr>
        <w:t xml:space="preserve"> của cả dân chúng chứ không phải việc một hai người”, vì vậy phải đoàn kết toàn dân, phải “sĩ, nông, công, thương đều nhất trí chống lại cường quyền”, mà khối đại đoàn kết đó, cốt lõi vẫn là công – nông bởi.</w:t>
      </w:r>
    </w:p>
    <w:p w:rsidR="00DF497E" w:rsidRPr="00DF497E" w:rsidRDefault="00DF497E" w:rsidP="00DF497E">
      <w:pPr>
        <w:spacing w:after="0" w:line="240" w:lineRule="auto"/>
        <w:ind w:firstLine="720"/>
        <w:jc w:val="both"/>
        <w:rPr>
          <w:rFonts w:ascii="Times New Roman" w:eastAsia="Calibri" w:hAnsi="Times New Roman" w:cs="Times New Roman"/>
          <w:i/>
          <w:sz w:val="28"/>
          <w:szCs w:val="28"/>
          <w:shd w:val="clear" w:color="auto" w:fill="FFFFFF"/>
        </w:rPr>
      </w:pPr>
      <w:r w:rsidRPr="00DF497E">
        <w:rPr>
          <w:rFonts w:ascii="Times New Roman" w:eastAsia="Calibri" w:hAnsi="Times New Roman" w:cs="Times New Roman"/>
          <w:i/>
          <w:sz w:val="28"/>
          <w:szCs w:val="28"/>
        </w:rPr>
        <w:br/>
      </w:r>
      <w:r w:rsidRPr="00DF497E">
        <w:rPr>
          <w:rFonts w:ascii="Times New Roman" w:eastAsia="Calibri" w:hAnsi="Times New Roman" w:cs="Times New Roman"/>
          <w:i/>
          <w:sz w:val="28"/>
          <w:szCs w:val="28"/>
          <w:shd w:val="clear" w:color="auto" w:fill="FFFFFF"/>
        </w:rPr>
        <w:t>Sau năm 1954, Việt Nam bị chia thành hai miền Nam Bắc với hai chính thể khác nhau. Mục tiêu của nhà nước Việt Nam dân chủ cộng hòa tiến tới thống nhất đất nước. Đảng Lao động Việt Nam quyết định chủ trương thành lập một tổ chức chính trị mới là Mặt trận Tổ quốc Việt Nam thay thế Mặt trận Liên Việt nhằm đoàn kết mọi lực lượng dân tộc và dân chủ, huy động lực lượng toàn dân tiến hành cách mạng xã hội chủ nghĩa ở miền Bắc và hoàn thành cách mạng dân tộc dân chủ ở miền Nam.</w:t>
      </w:r>
    </w:p>
    <w:p w:rsidR="00DF497E" w:rsidRPr="00DF497E" w:rsidRDefault="00DF497E" w:rsidP="00DF497E">
      <w:pPr>
        <w:spacing w:after="0" w:line="240" w:lineRule="auto"/>
        <w:ind w:firstLine="720"/>
        <w:jc w:val="both"/>
        <w:rPr>
          <w:rFonts w:ascii="Times New Roman" w:eastAsia="Calibri" w:hAnsi="Times New Roman" w:cs="Times New Roman"/>
          <w:i/>
          <w:sz w:val="28"/>
          <w:szCs w:val="28"/>
          <w:shd w:val="clear" w:color="auto" w:fill="FFFFFF"/>
        </w:rPr>
      </w:pPr>
      <w:r w:rsidRPr="00DF497E">
        <w:rPr>
          <w:rFonts w:ascii="Times New Roman" w:eastAsia="Calibri" w:hAnsi="Times New Roman" w:cs="Times New Roman"/>
          <w:i/>
          <w:sz w:val="28"/>
          <w:szCs w:val="28"/>
        </w:rPr>
        <w:br/>
      </w:r>
      <w:r w:rsidRPr="00DF497E">
        <w:rPr>
          <w:rFonts w:ascii="Times New Roman" w:eastAsia="Calibri" w:hAnsi="Times New Roman" w:cs="Times New Roman"/>
          <w:i/>
          <w:sz w:val="28"/>
          <w:szCs w:val="28"/>
          <w:shd w:val="clear" w:color="auto" w:fill="FFFFFF"/>
        </w:rPr>
        <w:t xml:space="preserve">Ở miền Nam, năm 1960, Mặt trận dân tộc giải phóng miền Nam Việt Nam được thành lập. Mặt trận chủ trương đoàn kết tất cả các tầng lớp nhân dân, các giai cấp, các dân tộc, các đảng phái, các đoàn thể, các tôn giáo và nhân sỹ yêu nước, không phân biệt xu hướng chính trị, nhằm đánh đổ ách thống trị của đế quốc Mỹ và bè lũ tay sai, thực hiện độc lập, dân chủ, hòa bình, trung lập, tiến tới hòa bình thống nhất Tổ quốc. Mặt trận đã thu hút không chỉ các tầng lớp nhân dân lao động (công nhân, </w:t>
      </w:r>
      <w:r w:rsidRPr="00DF497E">
        <w:rPr>
          <w:rFonts w:ascii="Times New Roman" w:eastAsia="Calibri" w:hAnsi="Times New Roman" w:cs="Times New Roman"/>
          <w:i/>
          <w:sz w:val="28"/>
          <w:szCs w:val="28"/>
          <w:shd w:val="clear" w:color="auto" w:fill="FFFFFF"/>
        </w:rPr>
        <w:lastRenderedPageBreak/>
        <w:t>nông dân, tiểu thương), mà còn lôi cuốn được cả các tầng lớp trí thức, học sinh, sinh viên, tín đồ các tôn giáo, ngoại kiều, tư sản dân tộc… vào cuộc đấu tranh chống đế quốc Mỹ xâm lược, để thực hiện thống nhất đất nước.</w:t>
      </w:r>
    </w:p>
    <w:p w:rsidR="00DF497E" w:rsidRPr="00DF497E" w:rsidRDefault="00DF497E" w:rsidP="00DF497E">
      <w:pPr>
        <w:spacing w:after="0" w:line="240" w:lineRule="auto"/>
        <w:ind w:firstLine="720"/>
        <w:jc w:val="both"/>
        <w:rPr>
          <w:rFonts w:ascii="Times New Roman" w:eastAsia="Calibri" w:hAnsi="Times New Roman" w:cs="Times New Roman"/>
          <w:i/>
          <w:sz w:val="28"/>
          <w:szCs w:val="28"/>
        </w:rPr>
      </w:pPr>
      <w:r w:rsidRPr="00DF497E">
        <w:rPr>
          <w:rFonts w:ascii="Times New Roman" w:eastAsia="Calibri" w:hAnsi="Times New Roman" w:cs="Times New Roman"/>
          <w:i/>
          <w:sz w:val="28"/>
          <w:szCs w:val="28"/>
        </w:rPr>
        <w:br/>
      </w:r>
      <w:r w:rsidRPr="00DF497E">
        <w:rPr>
          <w:rFonts w:ascii="Times New Roman" w:eastAsia="Calibri" w:hAnsi="Times New Roman" w:cs="Times New Roman"/>
          <w:i/>
          <w:sz w:val="28"/>
          <w:szCs w:val="28"/>
          <w:shd w:val="clear" w:color="auto" w:fill="FFFFFF"/>
        </w:rPr>
        <w:t>Mùa xuân 1975, chớp lấy thời cơ mới xuất hiện, Đảng ta hạ quyết tâm động viên sức mạnh cao nhất của cả nước để giải phóng hoàn toàn miền Nam, thống nhất đất nước. Hướng ra tiền tuyến, miền Bắc đã dốc toàn bộ sức mạnh hiện có và tiềm tàng của mình cho miền Nam tổng tiến công và nổi dậy. </w:t>
      </w:r>
    </w:p>
    <w:p w:rsidR="00DF497E" w:rsidRPr="00DF497E" w:rsidRDefault="00DF497E" w:rsidP="00DF497E">
      <w:pPr>
        <w:spacing w:after="0" w:line="240" w:lineRule="auto"/>
        <w:ind w:firstLine="720"/>
        <w:jc w:val="both"/>
        <w:rPr>
          <w:rFonts w:ascii="Times New Roman" w:eastAsia="Calibri" w:hAnsi="Times New Roman" w:cs="Times New Roman"/>
          <w:sz w:val="28"/>
          <w:szCs w:val="28"/>
        </w:rPr>
      </w:pPr>
    </w:p>
    <w:p w:rsidR="00DF497E" w:rsidRPr="00DF497E" w:rsidRDefault="00DF497E" w:rsidP="00DF497E">
      <w:pPr>
        <w:spacing w:after="0" w:line="240" w:lineRule="auto"/>
        <w:ind w:firstLine="720"/>
        <w:jc w:val="both"/>
        <w:rPr>
          <w:rFonts w:ascii="Times New Roman" w:eastAsia="Calibri" w:hAnsi="Times New Roman" w:cs="Times New Roman"/>
          <w:sz w:val="28"/>
          <w:szCs w:val="28"/>
        </w:rPr>
      </w:pPr>
      <w:bookmarkStart w:id="6" w:name="_Toc2032799"/>
      <w:r w:rsidRPr="00DF497E">
        <w:rPr>
          <w:rFonts w:ascii="Times New Roman" w:eastAsia="Calibri" w:hAnsi="Times New Roman" w:cs="Times New Roman"/>
          <w:sz w:val="28"/>
          <w:szCs w:val="28"/>
        </w:rPr>
        <w:t>- 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kết toàn dân tộc hòng làm suy yếu, tiến tới lật đổ chế độ xã hội chủ nghĩa ở nước ta.</w:t>
      </w:r>
    </w:p>
    <w:p w:rsidR="00DF497E" w:rsidRPr="00DF497E" w:rsidRDefault="00DF497E" w:rsidP="00DF497E">
      <w:pPr>
        <w:spacing w:after="0" w:line="240" w:lineRule="auto"/>
        <w:ind w:firstLine="720"/>
        <w:jc w:val="both"/>
        <w:rPr>
          <w:rFonts w:ascii="Times New Roman" w:eastAsia="Calibri" w:hAnsi="Times New Roman" w:cs="Times New Roman"/>
          <w:sz w:val="28"/>
          <w:szCs w:val="28"/>
        </w:rPr>
      </w:pPr>
      <w:r w:rsidRPr="00DF497E">
        <w:rPr>
          <w:rFonts w:ascii="Times New Roman" w:eastAsia="Calibri" w:hAnsi="Times New Roman" w:cs="Times New Roman"/>
          <w:i/>
          <w:sz w:val="28"/>
          <w:szCs w:val="28"/>
        </w:rPr>
        <w:t xml:space="preserve">Hiện nay, công nghệ thông tin, không gian mạng có vai trò rất quan trọng đối với sự phát triển của các quốc gia trên thế giới, trong đó có Việt Nam. Tuy nhiên, các thế lực thù địch, phản động, cơ hội chính trị triệt để lợi dụng không gian mạng để chống phá Đảng, Nhà nước, Quân đội bằng nhiều thủ đoạn thâm độc, tinh </w:t>
      </w:r>
      <w:proofErr w:type="gramStart"/>
      <w:r w:rsidRPr="00DF497E">
        <w:rPr>
          <w:rFonts w:ascii="Times New Roman" w:eastAsia="Calibri" w:hAnsi="Times New Roman" w:cs="Times New Roman"/>
          <w:i/>
          <w:sz w:val="28"/>
          <w:szCs w:val="28"/>
        </w:rPr>
        <w:t>vi</w:t>
      </w:r>
      <w:proofErr w:type="gramEnd"/>
      <w:r w:rsidRPr="00DF497E">
        <w:rPr>
          <w:rFonts w:ascii="Times New Roman" w:eastAsia="Calibri" w:hAnsi="Times New Roman" w:cs="Times New Roman"/>
          <w:i/>
          <w:sz w:val="28"/>
          <w:szCs w:val="28"/>
        </w:rPr>
        <w:t xml:space="preserve"> và xảo quyệt. Chúng thiết lập các trang website, blog, mở các “diễn đàn”, “câu lạc bộ”, phát tán các thông tin, tài liệu, hình ảnh, video clip có nội dung xấu, độc để chống phá. Thủ đoạn chính của chúng là lợi dụng những sơ hở, thiếu sót trong quản lý kinh tế, văn hóa, xã hội; khai thác thông tin từ những vụ việc tiêu cực xảy ra trong đời sống rồi xuyên tạc sự thật, thổi phồng thiếu sót khuyết điểm; lấy hiện tượng quy kết thành bản chất; đăng tải thông tin thật, giả lẫn lộn để đả kích, phủ nhận chủ nghĩa Mác – Lê-nin, tư tưởng Hồ Chí Minh; phủ nhận truyền thống, bản chất cách mạng của Quân đội, bôi nhọ hình ảnh “Bộ đội Cụ Hồ”, chia rẽ mối quan hệ mật thiết Quân đội với nhân dân, v.v. Qua đó, thúc đẩy nhanh các biểu hiện “tự diễn biến”, “tự chuyển hóa” trong Đảng và Quân đội; truyền bá lối sống thực dụng, thẩm thấu tư tưởng văn hóa ngoại lai vào đời sống văn hóa, tinh thần, làm phai nhạt mục tiêu, lý tưởng chiến đấu, mục ruỗng về tổ chức, băng hoại đạo đức xã hội</w:t>
      </w:r>
      <w:r w:rsidRPr="00DF497E">
        <w:rPr>
          <w:rFonts w:ascii="Times New Roman" w:eastAsia="Calibri" w:hAnsi="Times New Roman" w:cs="Times New Roman"/>
          <w:sz w:val="28"/>
          <w:szCs w:val="28"/>
        </w:rPr>
        <w:t>. </w:t>
      </w:r>
    </w:p>
    <w:p w:rsidR="00DF497E" w:rsidRPr="00DF497E" w:rsidRDefault="00DF497E" w:rsidP="00DF497E">
      <w:pPr>
        <w:spacing w:after="0" w:line="240" w:lineRule="auto"/>
        <w:ind w:firstLine="720"/>
        <w:jc w:val="both"/>
        <w:rPr>
          <w:rFonts w:ascii="Times New Roman" w:eastAsia="Calibri" w:hAnsi="Times New Roman" w:cs="Times New Roman"/>
          <w:sz w:val="28"/>
          <w:szCs w:val="28"/>
        </w:rPr>
      </w:pPr>
      <w:r w:rsidRPr="00DF497E">
        <w:rPr>
          <w:rFonts w:ascii="Times New Roman" w:eastAsia="Calibri" w:hAnsi="Times New Roman" w:cs="Times New Roman"/>
          <w:sz w:val="28"/>
          <w:szCs w:val="28"/>
        </w:rPr>
        <w:t>- Bên cạnh đó nước ta còn đứng trước nhiều thách thức to lớn, từ đó đặt ra yêu cầu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để vượt qua khó khăn, thách thức tiến tới xây dựng thành công và bảo vệ vững chắc Tổ quốc Việt Nam xã hội chủ nghĩa.</w:t>
      </w:r>
    </w:p>
    <w:p w:rsidR="00DF497E" w:rsidRPr="00DF497E" w:rsidRDefault="00DF497E" w:rsidP="00DF497E">
      <w:pPr>
        <w:numPr>
          <w:ilvl w:val="0"/>
          <w:numId w:val="2"/>
        </w:numPr>
        <w:spacing w:after="0" w:line="240" w:lineRule="auto"/>
        <w:jc w:val="both"/>
        <w:rPr>
          <w:rFonts w:ascii="Times New Roman" w:eastAsia="Calibri" w:hAnsi="Times New Roman" w:cs="Times New Roman"/>
          <w:i/>
          <w:sz w:val="28"/>
          <w:szCs w:val="28"/>
        </w:rPr>
      </w:pPr>
      <w:r w:rsidRPr="00DF497E">
        <w:rPr>
          <w:rFonts w:ascii="Times New Roman" w:eastAsia="Calibri" w:hAnsi="Times New Roman" w:cs="Times New Roman"/>
          <w:i/>
          <w:sz w:val="28"/>
          <w:szCs w:val="28"/>
          <w:lang w:val="vi-VN"/>
        </w:rPr>
        <w:t xml:space="preserve">Tụt hậu xa hơn về kinh tế so với các nước trong khu vực và trên thế giới </w:t>
      </w:r>
      <w:r w:rsidRPr="00DF497E">
        <w:rPr>
          <w:rFonts w:ascii="Times New Roman" w:eastAsia="Calibri" w:hAnsi="Times New Roman" w:cs="Times New Roman"/>
          <w:i/>
          <w:sz w:val="28"/>
          <w:szCs w:val="28"/>
        </w:rPr>
        <w:t>(</w:t>
      </w:r>
      <w:r w:rsidRPr="00DF497E">
        <w:rPr>
          <w:rFonts w:ascii="Times New Roman" w:eastAsia="Calibri" w:hAnsi="Times New Roman" w:cs="Times New Roman"/>
          <w:i/>
          <w:sz w:val="28"/>
          <w:szCs w:val="28"/>
          <w:lang w:val="vi-VN"/>
        </w:rPr>
        <w:t>Nếu cách đây 30 năm, GDP của thế giới hơn GDP của Việt Nam là 3.900 USD thì nay con số đó là 7.500 USD</w:t>
      </w:r>
      <w:r w:rsidRPr="00DF497E">
        <w:rPr>
          <w:rFonts w:ascii="Times New Roman" w:eastAsia="Calibri" w:hAnsi="Times New Roman" w:cs="Times New Roman"/>
          <w:i/>
          <w:sz w:val="28"/>
          <w:szCs w:val="28"/>
        </w:rPr>
        <w:t>)</w:t>
      </w:r>
    </w:p>
    <w:p w:rsidR="00DF497E" w:rsidRPr="00DF497E" w:rsidRDefault="00DF497E" w:rsidP="00DF497E">
      <w:pPr>
        <w:numPr>
          <w:ilvl w:val="0"/>
          <w:numId w:val="3"/>
        </w:numPr>
        <w:spacing w:after="0" w:line="240" w:lineRule="auto"/>
        <w:ind w:left="810"/>
        <w:contextualSpacing/>
        <w:jc w:val="both"/>
        <w:rPr>
          <w:rFonts w:ascii="Times New Roman" w:eastAsia="Calibri" w:hAnsi="Times New Roman" w:cs="Times New Roman"/>
          <w:i/>
          <w:sz w:val="28"/>
          <w:szCs w:val="28"/>
        </w:rPr>
      </w:pPr>
      <w:r w:rsidRPr="00DF497E">
        <w:rPr>
          <w:rFonts w:ascii="Times New Roman" w:eastAsia="Calibri" w:hAnsi="Times New Roman" w:cs="Times New Roman"/>
          <w:i/>
          <w:sz w:val="28"/>
          <w:szCs w:val="28"/>
          <w:lang w:val="vi-VN"/>
        </w:rPr>
        <w:lastRenderedPageBreak/>
        <w:t xml:space="preserve">Nguy cơ chệch hướng </w:t>
      </w:r>
      <w:r w:rsidRPr="00DF497E">
        <w:rPr>
          <w:rFonts w:ascii="Times New Roman" w:eastAsia="Calibri" w:hAnsi="Times New Roman" w:cs="Times New Roman"/>
          <w:i/>
          <w:sz w:val="28"/>
          <w:szCs w:val="28"/>
        </w:rPr>
        <w:t>XHCN</w:t>
      </w:r>
      <w:r w:rsidRPr="00DF497E">
        <w:rPr>
          <w:rFonts w:ascii="Times New Roman" w:eastAsia="Calibri" w:hAnsi="Times New Roman" w:cs="Times New Roman"/>
          <w:i/>
          <w:sz w:val="28"/>
          <w:szCs w:val="28"/>
          <w:lang w:val="vi-VN"/>
        </w:rPr>
        <w:t xml:space="preserve"> vẫn còn tiềm ẩn</w:t>
      </w:r>
      <w:r w:rsidRPr="00DF497E">
        <w:rPr>
          <w:rFonts w:ascii="Times New Roman" w:eastAsia="Calibri" w:hAnsi="Times New Roman" w:cs="Times New Roman"/>
          <w:i/>
          <w:sz w:val="28"/>
          <w:szCs w:val="28"/>
        </w:rPr>
        <w:t xml:space="preserve"> (</w:t>
      </w:r>
      <w:r w:rsidRPr="00DF497E">
        <w:rPr>
          <w:rFonts w:ascii="Times New Roman" w:eastAsia="Calibri" w:hAnsi="Times New Roman" w:cs="Times New Roman"/>
          <w:i/>
          <w:sz w:val="28"/>
          <w:szCs w:val="28"/>
          <w:lang w:val="vi-VN"/>
        </w:rPr>
        <w:t> biểu hiệ</w:t>
      </w:r>
      <w:r w:rsidRPr="00DF497E">
        <w:rPr>
          <w:rFonts w:ascii="Times New Roman" w:eastAsia="Calibri" w:hAnsi="Times New Roman" w:cs="Times New Roman"/>
          <w:i/>
          <w:sz w:val="28"/>
          <w:szCs w:val="28"/>
        </w:rPr>
        <w:t>n:</w:t>
      </w:r>
      <w:r w:rsidRPr="00DF497E">
        <w:rPr>
          <w:rFonts w:ascii="Times New Roman" w:eastAsia="Calibri" w:hAnsi="Times New Roman" w:cs="Times New Roman"/>
          <w:i/>
          <w:sz w:val="28"/>
          <w:szCs w:val="28"/>
          <w:lang w:val="vi-VN"/>
        </w:rPr>
        <w:t xml:space="preserve"> sự giảm sút vai trò lãnh đạo của Đảng</w:t>
      </w:r>
      <w:r w:rsidRPr="00DF497E">
        <w:rPr>
          <w:rFonts w:ascii="Times New Roman" w:eastAsia="Calibri" w:hAnsi="Times New Roman" w:cs="Times New Roman"/>
          <w:i/>
          <w:sz w:val="28"/>
          <w:szCs w:val="28"/>
        </w:rPr>
        <w:t xml:space="preserve">, </w:t>
      </w:r>
      <w:r w:rsidRPr="00DF497E">
        <w:rPr>
          <w:rFonts w:ascii="Times New Roman" w:eastAsia="Calibri" w:hAnsi="Times New Roman" w:cs="Times New Roman"/>
          <w:i/>
          <w:sz w:val="28"/>
          <w:szCs w:val="28"/>
          <w:lang w:val="vi-VN"/>
        </w:rPr>
        <w:t>hiệu lực quản lý của Nhà nước</w:t>
      </w:r>
      <w:r w:rsidRPr="00DF497E">
        <w:rPr>
          <w:rFonts w:ascii="Times New Roman" w:eastAsia="Calibri" w:hAnsi="Times New Roman" w:cs="Times New Roman"/>
          <w:i/>
          <w:sz w:val="28"/>
          <w:szCs w:val="28"/>
        </w:rPr>
        <w:t>,</w:t>
      </w:r>
      <w:r w:rsidRPr="00DF497E">
        <w:rPr>
          <w:rFonts w:ascii="Times New Roman" w:eastAsia="Calibri" w:hAnsi="Times New Roman" w:cs="Times New Roman"/>
          <w:i/>
          <w:sz w:val="28"/>
          <w:szCs w:val="28"/>
          <w:lang w:val="vi-VN"/>
        </w:rPr>
        <w:t xml:space="preserve"> sự gia tăng của tình trạng vi phạm quyền làm chủ của nhân dân; sự yếu kém của doanh nghiệp nhà nước và kinh tế tập thể;...</w:t>
      </w:r>
    </w:p>
    <w:p w:rsidR="00DF497E" w:rsidRPr="00DF497E" w:rsidRDefault="00DF497E" w:rsidP="00DF497E">
      <w:pPr>
        <w:numPr>
          <w:ilvl w:val="0"/>
          <w:numId w:val="3"/>
        </w:numPr>
        <w:tabs>
          <w:tab w:val="left" w:pos="1080"/>
        </w:tabs>
        <w:spacing w:after="200" w:line="276" w:lineRule="auto"/>
        <w:ind w:left="810"/>
        <w:contextualSpacing/>
        <w:rPr>
          <w:rFonts w:ascii="Times New Roman" w:eastAsia="Calibri" w:hAnsi="Times New Roman" w:cs="Times New Roman"/>
          <w:i/>
          <w:sz w:val="28"/>
          <w:szCs w:val="28"/>
        </w:rPr>
      </w:pPr>
      <w:r w:rsidRPr="00DF497E">
        <w:rPr>
          <w:rFonts w:ascii="Times New Roman" w:eastAsia="Calibri" w:hAnsi="Times New Roman" w:cs="Times New Roman"/>
          <w:i/>
          <w:sz w:val="28"/>
          <w:szCs w:val="28"/>
          <w:lang w:val="vi-VN"/>
        </w:rPr>
        <w:t>Âm mưu thực hiện “diễn biến hòa bình” của thế lực thù địch </w:t>
      </w:r>
      <w:r w:rsidRPr="00DF497E">
        <w:rPr>
          <w:rFonts w:ascii="Times New Roman" w:eastAsia="Calibri" w:hAnsi="Times New Roman" w:cs="Times New Roman"/>
          <w:i/>
          <w:sz w:val="28"/>
          <w:szCs w:val="28"/>
        </w:rPr>
        <w:t>(</w:t>
      </w:r>
      <w:r w:rsidRPr="00DF497E">
        <w:rPr>
          <w:rFonts w:ascii="Times New Roman" w:eastAsia="Calibri" w:hAnsi="Times New Roman" w:cs="Times New Roman"/>
          <w:i/>
          <w:sz w:val="28"/>
          <w:szCs w:val="28"/>
          <w:lang w:val="vi-VN"/>
        </w:rPr>
        <w:t>sự phát triển của công nghệ số, các trang mạng, ứng dụng xã hội đã được các thế lực thù địch ráo riết tận dụng triệt để trong thực hiện chiến lược “diễn biến hòa bình</w:t>
      </w:r>
      <w:r w:rsidRPr="00DF497E">
        <w:rPr>
          <w:rFonts w:ascii="Times New Roman" w:eastAsia="Calibri" w:hAnsi="Times New Roman" w:cs="Times New Roman"/>
          <w:i/>
          <w:sz w:val="28"/>
          <w:szCs w:val="28"/>
        </w:rPr>
        <w:t>”</w:t>
      </w:r>
    </w:p>
    <w:p w:rsidR="00DF497E" w:rsidRPr="00DF497E" w:rsidRDefault="00DF497E" w:rsidP="00DF497E">
      <w:pPr>
        <w:numPr>
          <w:ilvl w:val="0"/>
          <w:numId w:val="3"/>
        </w:numPr>
        <w:spacing w:after="0" w:line="240" w:lineRule="auto"/>
        <w:ind w:left="810"/>
        <w:contextualSpacing/>
        <w:jc w:val="both"/>
        <w:rPr>
          <w:rFonts w:ascii="Times New Roman" w:eastAsia="Calibri" w:hAnsi="Times New Roman" w:cs="Times New Roman"/>
          <w:i/>
          <w:sz w:val="28"/>
          <w:szCs w:val="28"/>
        </w:rPr>
      </w:pPr>
      <w:r w:rsidRPr="00DF497E">
        <w:rPr>
          <w:rFonts w:ascii="Times New Roman" w:eastAsia="Calibri" w:hAnsi="Times New Roman" w:cs="Times New Roman"/>
          <w:i/>
          <w:sz w:val="28"/>
          <w:szCs w:val="28"/>
          <w:lang w:val="vi-VN"/>
        </w:rPr>
        <w:t>Nguy cơ từ tình trạng suy thoái về tư tưởng chính trị, đạo đức, lối sống, những biểu hiện “tự diễn biến”, “tự chuyển hóa”, trong đó có tệ quan liêu, tham nhũng</w:t>
      </w:r>
    </w:p>
    <w:p w:rsidR="00DF497E" w:rsidRPr="00DF497E" w:rsidRDefault="00DF497E" w:rsidP="00DF497E">
      <w:pPr>
        <w:spacing w:after="0" w:line="240" w:lineRule="auto"/>
        <w:ind w:firstLine="720"/>
        <w:jc w:val="both"/>
        <w:rPr>
          <w:rFonts w:ascii="Times New Roman" w:eastAsia="Calibri" w:hAnsi="Times New Roman" w:cs="Times New Roman"/>
          <w:sz w:val="28"/>
          <w:szCs w:val="28"/>
        </w:rPr>
      </w:pPr>
      <w:r w:rsidRPr="00DF497E">
        <w:rPr>
          <w:rFonts w:ascii="Times New Roman" w:eastAsia="Calibri" w:hAnsi="Times New Roman" w:cs="Times New Roman"/>
          <w:sz w:val="28"/>
          <w:szCs w:val="28"/>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DF497E" w:rsidRPr="00DF497E" w:rsidRDefault="00DF497E" w:rsidP="00DF497E">
      <w:pPr>
        <w:keepNext/>
        <w:keepLines/>
        <w:spacing w:after="0" w:line="240" w:lineRule="auto"/>
        <w:ind w:firstLine="720"/>
        <w:jc w:val="both"/>
        <w:outlineLvl w:val="1"/>
        <w:rPr>
          <w:rFonts w:ascii="Times New Roman" w:eastAsia="Times New Roman" w:hAnsi="Times New Roman" w:cs="Times New Roman"/>
          <w:b/>
          <w:bCs/>
          <w:sz w:val="28"/>
          <w:szCs w:val="28"/>
        </w:rPr>
      </w:pPr>
      <w:r w:rsidRPr="00DF497E">
        <w:rPr>
          <w:rFonts w:ascii="Times New Roman" w:eastAsia="Times New Roman" w:hAnsi="Times New Roman" w:cs="Times New Roman"/>
          <w:b/>
          <w:bCs/>
          <w:sz w:val="28"/>
          <w:szCs w:val="28"/>
        </w:rPr>
        <w:t>2. Quan điểm và phương hướng của Đảng về phát huy sức mạnh đại đoàn kết toàn dân tộc trong xây dựng và bảo vệ Tổ quốc</w:t>
      </w:r>
      <w:bookmarkEnd w:id="6"/>
    </w:p>
    <w:p w:rsidR="00DF497E" w:rsidRPr="00DF497E" w:rsidRDefault="00DF497E" w:rsidP="00DF497E">
      <w:pPr>
        <w:keepNext/>
        <w:keepLines/>
        <w:spacing w:after="0" w:line="240" w:lineRule="auto"/>
        <w:ind w:firstLine="720"/>
        <w:outlineLvl w:val="2"/>
        <w:rPr>
          <w:rFonts w:ascii="Times New Roman" w:eastAsia="Times New Roman" w:hAnsi="Times New Roman" w:cs="Times New Roman"/>
          <w:b/>
          <w:bCs/>
          <w:sz w:val="28"/>
          <w:szCs w:val="28"/>
        </w:rPr>
      </w:pPr>
      <w:bookmarkStart w:id="7" w:name="_Toc2032800"/>
      <w:r w:rsidRPr="00DF497E">
        <w:rPr>
          <w:rFonts w:ascii="Times New Roman" w:eastAsia="Times New Roman" w:hAnsi="Times New Roman" w:cs="Times New Roman"/>
          <w:b/>
          <w:bCs/>
          <w:sz w:val="28"/>
          <w:szCs w:val="28"/>
        </w:rPr>
        <w:t>2.1. Quan điểm của Đảng về đại đoàn kết toàn dân tộc trong xây dựng và bảo vệ Tổ quốc</w:t>
      </w:r>
      <w:bookmarkEnd w:id="7"/>
    </w:p>
    <w:p w:rsidR="00DF497E" w:rsidRPr="00DF497E" w:rsidRDefault="00DF497E" w:rsidP="00DF497E">
      <w:pPr>
        <w:shd w:val="clear" w:color="auto" w:fill="FFFFFF"/>
        <w:spacing w:after="0" w:line="240" w:lineRule="auto"/>
        <w:ind w:firstLine="720"/>
        <w:jc w:val="both"/>
        <w:rPr>
          <w:rFonts w:ascii="Times New Roman" w:eastAsia="Times New Roman" w:hAnsi="Times New Roman" w:cs="Times New Roman"/>
          <w:sz w:val="28"/>
          <w:szCs w:val="28"/>
        </w:rPr>
      </w:pPr>
      <w:r w:rsidRPr="00DF497E">
        <w:rPr>
          <w:rFonts w:ascii="Times New Roman" w:eastAsia="Times New Roman" w:hAnsi="Times New Roman" w:cs="Times New Roman"/>
          <w:sz w:val="28"/>
          <w:szCs w:val="28"/>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DF497E" w:rsidRPr="00DF497E" w:rsidRDefault="00DF497E" w:rsidP="00DF497E">
      <w:pPr>
        <w:numPr>
          <w:ilvl w:val="0"/>
          <w:numId w:val="1"/>
        </w:numPr>
        <w:shd w:val="clear" w:color="auto" w:fill="FFFFFF"/>
        <w:spacing w:after="0" w:line="240" w:lineRule="auto"/>
        <w:ind w:firstLine="720"/>
        <w:jc w:val="both"/>
        <w:rPr>
          <w:rFonts w:ascii="Times New Roman" w:eastAsia="Times New Roman" w:hAnsi="Times New Roman" w:cs="Times New Roman"/>
          <w:i/>
          <w:sz w:val="28"/>
          <w:szCs w:val="28"/>
        </w:rPr>
      </w:pPr>
      <w:r w:rsidRPr="00DF497E">
        <w:rPr>
          <w:rFonts w:ascii="Times New Roman" w:eastAsia="Times New Roman" w:hAnsi="Times New Roman" w:cs="Times New Roman"/>
          <w:i/>
          <w:sz w:val="28"/>
          <w:szCs w:val="28"/>
        </w:rPr>
        <w:t>Quan điểm về đại đoàn kết dân tộc được thể hiện qua các kỳ đại hội như sau:</w:t>
      </w:r>
    </w:p>
    <w:p w:rsidR="00DF497E" w:rsidRPr="00DF497E" w:rsidRDefault="00DF497E" w:rsidP="00DF497E">
      <w:pPr>
        <w:shd w:val="clear" w:color="auto" w:fill="FFFFFF"/>
        <w:spacing w:after="0" w:line="240" w:lineRule="auto"/>
        <w:ind w:firstLine="720"/>
        <w:jc w:val="both"/>
        <w:rPr>
          <w:rFonts w:ascii="Times New Roman" w:eastAsia="Times New Roman" w:hAnsi="Times New Roman" w:cs="Times New Roman"/>
          <w:sz w:val="28"/>
          <w:szCs w:val="28"/>
        </w:rPr>
      </w:pPr>
      <w:r w:rsidRPr="00DF497E">
        <w:rPr>
          <w:rFonts w:ascii="Times New Roman" w:eastAsia="Times New Roman" w:hAnsi="Times New Roman" w:cs="Times New Roman"/>
          <w:sz w:val="28"/>
          <w:szCs w:val="28"/>
        </w:rPr>
        <w:t xml:space="preserve">- </w:t>
      </w:r>
      <w:hyperlink r:id="rId5" w:tgtFrame="_blank" w:history="1">
        <w:r w:rsidRPr="00DF497E">
          <w:rPr>
            <w:rFonts w:ascii="Times New Roman" w:eastAsia="Times New Roman" w:hAnsi="Times New Roman" w:cs="Times New Roman"/>
            <w:sz w:val="28"/>
            <w:szCs w:val="28"/>
            <w:bdr w:val="none" w:sz="0" w:space="0" w:color="auto" w:frame="1"/>
          </w:rPr>
          <w:t>Đại hội VI </w:t>
        </w:r>
      </w:hyperlink>
      <w:r w:rsidRPr="00DF497E">
        <w:rPr>
          <w:rFonts w:ascii="Times New Roman" w:eastAsia="Times New Roman" w:hAnsi="Times New Roman" w:cs="Times New Roman"/>
          <w:sz w:val="28"/>
          <w:szCs w:val="28"/>
        </w:rPr>
        <w:t xml:space="preserve">của Đảng xác định: </w:t>
      </w:r>
      <w:r w:rsidRPr="00DF497E">
        <w:rPr>
          <w:rFonts w:ascii="Times New Roman" w:eastAsia="Times New Roman" w:hAnsi="Times New Roman" w:cs="Times New Roman"/>
          <w:sz w:val="28"/>
          <w:szCs w:val="28"/>
          <w:u w:val="single"/>
        </w:rPr>
        <w:t>“Trong toàn bộ hoạt động của mình, Đảng phải quán triệt tư tưởng “lấy dân làm gốc”</w:t>
      </w:r>
      <w:r w:rsidRPr="00DF497E">
        <w:rPr>
          <w:rFonts w:ascii="Times New Roman" w:eastAsia="Times New Roman" w:hAnsi="Times New Roman" w:cs="Times New Roman"/>
          <w:sz w:val="28"/>
          <w:szCs w:val="28"/>
        </w:rPr>
        <w:t>, xây dựng và phát huy quyền làm chủ của nhân dân lao động”.</w:t>
      </w:r>
    </w:p>
    <w:p w:rsidR="00DF497E" w:rsidRPr="00DF497E" w:rsidRDefault="00DF497E" w:rsidP="00DF497E">
      <w:pPr>
        <w:shd w:val="clear" w:color="auto" w:fill="FFFFFF"/>
        <w:spacing w:after="0" w:line="240" w:lineRule="auto"/>
        <w:ind w:firstLine="720"/>
        <w:jc w:val="both"/>
        <w:rPr>
          <w:rFonts w:ascii="Times New Roman" w:eastAsia="Times New Roman" w:hAnsi="Times New Roman" w:cs="Times New Roman"/>
          <w:sz w:val="28"/>
          <w:szCs w:val="28"/>
        </w:rPr>
      </w:pPr>
      <w:r w:rsidRPr="00DF497E">
        <w:rPr>
          <w:rFonts w:ascii="Times New Roman" w:eastAsia="Times New Roman" w:hAnsi="Times New Roman" w:cs="Times New Roman"/>
          <w:sz w:val="28"/>
          <w:szCs w:val="28"/>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DF497E" w:rsidRPr="00DF497E" w:rsidRDefault="00DF497E" w:rsidP="00DF497E">
      <w:pPr>
        <w:shd w:val="clear" w:color="auto" w:fill="FFFFFF"/>
        <w:spacing w:after="0" w:line="240" w:lineRule="auto"/>
        <w:ind w:firstLine="720"/>
        <w:jc w:val="both"/>
        <w:rPr>
          <w:rFonts w:ascii="Times New Roman" w:eastAsia="Times New Roman" w:hAnsi="Times New Roman" w:cs="Times New Roman"/>
          <w:sz w:val="28"/>
          <w:szCs w:val="28"/>
        </w:rPr>
      </w:pPr>
      <w:r w:rsidRPr="00DF497E">
        <w:rPr>
          <w:rFonts w:ascii="Times New Roman" w:eastAsia="Calibri" w:hAnsi="Times New Roman" w:cs="Times New Roman"/>
          <w:sz w:val="28"/>
          <w:szCs w:val="28"/>
        </w:rPr>
        <w:t xml:space="preserve">- </w:t>
      </w:r>
      <w:hyperlink r:id="rId6" w:tgtFrame="_blank" w:history="1">
        <w:r w:rsidRPr="00DF497E">
          <w:rPr>
            <w:rFonts w:ascii="Times New Roman" w:eastAsia="Calibri" w:hAnsi="Times New Roman" w:cs="Times New Roman"/>
            <w:sz w:val="28"/>
            <w:szCs w:val="28"/>
            <w:bdr w:val="none" w:sz="0" w:space="0" w:color="auto" w:frame="1"/>
          </w:rPr>
          <w:t>Đại hội IX</w:t>
        </w:r>
      </w:hyperlink>
      <w:r w:rsidRPr="00DF497E">
        <w:rPr>
          <w:rFonts w:ascii="Times New Roman" w:eastAsia="Times New Roman" w:hAnsi="Times New Roman" w:cs="Times New Roman"/>
          <w:sz w:val="28"/>
          <w:szCs w:val="28"/>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DF497E" w:rsidRPr="00DF497E" w:rsidRDefault="00DF497E" w:rsidP="00DF497E">
      <w:pPr>
        <w:shd w:val="clear" w:color="auto" w:fill="FFFFFF"/>
        <w:spacing w:after="0" w:line="240" w:lineRule="auto"/>
        <w:ind w:firstLine="720"/>
        <w:jc w:val="both"/>
        <w:rPr>
          <w:rFonts w:ascii="Times New Roman" w:eastAsia="Times New Roman" w:hAnsi="Times New Roman" w:cs="Times New Roman"/>
          <w:sz w:val="28"/>
          <w:szCs w:val="28"/>
        </w:rPr>
      </w:pPr>
      <w:r w:rsidRPr="00DF497E">
        <w:rPr>
          <w:rFonts w:ascii="Times New Roman" w:eastAsia="Times New Roman" w:hAnsi="Times New Roman" w:cs="Times New Roman"/>
          <w:sz w:val="28"/>
          <w:szCs w:val="28"/>
          <w:bdr w:val="none" w:sz="0" w:space="0" w:color="auto" w:frame="1"/>
        </w:rPr>
        <w:t xml:space="preserve">-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w:t>
      </w:r>
      <w:r w:rsidRPr="00DF497E">
        <w:rPr>
          <w:rFonts w:ascii="Times New Roman" w:eastAsia="Times New Roman" w:hAnsi="Times New Roman" w:cs="Times New Roman"/>
          <w:sz w:val="28"/>
          <w:szCs w:val="28"/>
          <w:bdr w:val="none" w:sz="0" w:space="0" w:color="auto" w:frame="1"/>
        </w:rPr>
        <w:lastRenderedPageBreak/>
        <w:t>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DF497E" w:rsidRPr="00DF497E" w:rsidRDefault="00DF497E" w:rsidP="00DF497E">
      <w:pPr>
        <w:shd w:val="clear" w:color="auto" w:fill="FFFFFF"/>
        <w:spacing w:after="0" w:line="240" w:lineRule="auto"/>
        <w:ind w:firstLine="720"/>
        <w:jc w:val="both"/>
        <w:rPr>
          <w:rFonts w:ascii="Times New Roman" w:eastAsia="Times New Roman" w:hAnsi="Times New Roman" w:cs="Times New Roman"/>
          <w:sz w:val="28"/>
          <w:szCs w:val="28"/>
        </w:rPr>
      </w:pPr>
      <w:r w:rsidRPr="00DF497E">
        <w:rPr>
          <w:rFonts w:ascii="Times New Roman" w:eastAsia="Times New Roman" w:hAnsi="Times New Roman" w:cs="Times New Roman"/>
          <w:sz w:val="28"/>
          <w:szCs w:val="28"/>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DF497E" w:rsidRPr="00DF497E" w:rsidRDefault="00DF497E" w:rsidP="00DF497E">
      <w:pPr>
        <w:shd w:val="clear" w:color="auto" w:fill="FFFFFF"/>
        <w:spacing w:after="0" w:line="240" w:lineRule="auto"/>
        <w:ind w:firstLine="720"/>
        <w:jc w:val="both"/>
        <w:rPr>
          <w:rFonts w:ascii="Times New Roman" w:eastAsia="Calibri" w:hAnsi="Times New Roman" w:cs="Times New Roman"/>
          <w:sz w:val="28"/>
          <w:szCs w:val="28"/>
          <w:shd w:val="clear" w:color="auto" w:fill="FFFFFF"/>
        </w:rPr>
      </w:pPr>
      <w:r w:rsidRPr="00DF497E">
        <w:rPr>
          <w:rFonts w:ascii="Times New Roman" w:eastAsia="Calibri" w:hAnsi="Times New Roman" w:cs="Times New Roman"/>
          <w:sz w:val="28"/>
          <w:szCs w:val="28"/>
        </w:rPr>
        <w:t xml:space="preserve">- Văn kiện Đại hội XII lần đầu tiên tư tưởng về đại đoàn kết dân tộc được đưa vào làm thành tố của chủ đề Đại </w:t>
      </w:r>
      <w:proofErr w:type="gramStart"/>
      <w:r w:rsidRPr="00DF497E">
        <w:rPr>
          <w:rFonts w:ascii="Times New Roman" w:eastAsia="Calibri" w:hAnsi="Times New Roman" w:cs="Times New Roman"/>
          <w:sz w:val="28"/>
          <w:szCs w:val="28"/>
        </w:rPr>
        <w:t>hội :</w:t>
      </w:r>
      <w:proofErr w:type="gramEnd"/>
      <w:r w:rsidRPr="00DF497E">
        <w:rPr>
          <w:rFonts w:ascii="Times New Roman" w:eastAsia="Calibri" w:hAnsi="Times New Roman" w:cs="Times New Roman"/>
          <w:sz w:val="28"/>
          <w:szCs w:val="28"/>
          <w:shd w:val="clear" w:color="auto" w:fill="FFFFFF"/>
        </w:rPr>
        <w:t xml:space="preserve"> “Tăng cường xây dựng Đảng trong sạch, vững mạnh; phát huy sức mạnh toàn dân tộc, dân chủ xã hội chủ nghĩa…” </w:t>
      </w:r>
    </w:p>
    <w:p w:rsidR="00DF497E" w:rsidRPr="00DF497E" w:rsidRDefault="00DF497E" w:rsidP="00DF497E">
      <w:pPr>
        <w:shd w:val="clear" w:color="auto" w:fill="FFFFFF"/>
        <w:spacing w:after="0" w:line="240" w:lineRule="auto"/>
        <w:ind w:firstLine="720"/>
        <w:jc w:val="both"/>
        <w:rPr>
          <w:rFonts w:ascii="Times New Roman" w:eastAsia="Calibri" w:hAnsi="Times New Roman" w:cs="Times New Roman"/>
          <w:sz w:val="28"/>
          <w:szCs w:val="28"/>
          <w:shd w:val="clear" w:color="auto" w:fill="FFFFFF"/>
        </w:rPr>
      </w:pPr>
      <w:r w:rsidRPr="00DF497E">
        <w:rPr>
          <w:rFonts w:ascii="Times New Roman" w:eastAsia="Calibri" w:hAnsi="Times New Roman" w:cs="Times New Roman"/>
          <w:i/>
          <w:sz w:val="28"/>
          <w:szCs w:val="28"/>
          <w:shd w:val="clear" w:color="auto" w:fill="FFFFFF"/>
        </w:rPr>
        <w:t>Đại hội lần thứ XII của Đảng đánh giá trong những năm qua: Khối đại đoàn kết toàn dân tộc tiếp tục được mở rộng, củng cố và tăng cường trong bối cảnh đất nước có nhiều khó khăn, thách thức. Mặt trận Tổ quốc Việt Nam và các đoàn thể nhân dân đã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w:t>
      </w:r>
    </w:p>
    <w:p w:rsidR="00DF497E" w:rsidRPr="00DF497E" w:rsidRDefault="00DF497E" w:rsidP="00DF497E">
      <w:pPr>
        <w:shd w:val="clear" w:color="auto" w:fill="FFFFFF"/>
        <w:spacing w:after="0" w:line="240" w:lineRule="auto"/>
        <w:ind w:firstLine="720"/>
        <w:jc w:val="both"/>
        <w:rPr>
          <w:rFonts w:ascii="Times New Roman" w:eastAsia="Calibri" w:hAnsi="Times New Roman" w:cs="Times New Roman"/>
          <w:sz w:val="28"/>
          <w:szCs w:val="28"/>
        </w:rPr>
      </w:pPr>
      <w:r w:rsidRPr="00DF497E">
        <w:rPr>
          <w:rFonts w:ascii="Times New Roman" w:eastAsia="Calibri" w:hAnsi="Times New Roman" w:cs="Times New Roman"/>
          <w:sz w:val="28"/>
          <w:szCs w:val="28"/>
        </w:rPr>
        <w:t xml:space="preserve">Như vậy, qua các kỳ đại hội đã thấy rõ quá trình phát triển tư duy của Đảng về đại đoàn kết toàn dân tộc là phù hợp với nhiệm vụ cách mạng trong từng thời kỳ. </w:t>
      </w:r>
    </w:p>
    <w:p w:rsidR="000E21C2" w:rsidRDefault="00DF497E"/>
    <w:sectPr w:rsidR="000E2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C56D29"/>
    <w:multiLevelType w:val="hybridMultilevel"/>
    <w:tmpl w:val="3724B210"/>
    <w:lvl w:ilvl="0" w:tplc="BBAC2F98">
      <w:start w:val="1"/>
      <w:numFmt w:val="bullet"/>
      <w:lvlText w:val=""/>
      <w:lvlJc w:val="left"/>
      <w:pPr>
        <w:tabs>
          <w:tab w:val="num" w:pos="720"/>
        </w:tabs>
        <w:ind w:left="720" w:hanging="360"/>
      </w:pPr>
      <w:rPr>
        <w:rFonts w:ascii="Wingdings" w:hAnsi="Wingdings" w:hint="default"/>
      </w:rPr>
    </w:lvl>
    <w:lvl w:ilvl="1" w:tplc="4C32AE5E" w:tentative="1">
      <w:start w:val="1"/>
      <w:numFmt w:val="bullet"/>
      <w:lvlText w:val=""/>
      <w:lvlJc w:val="left"/>
      <w:pPr>
        <w:tabs>
          <w:tab w:val="num" w:pos="1440"/>
        </w:tabs>
        <w:ind w:left="1440" w:hanging="360"/>
      </w:pPr>
      <w:rPr>
        <w:rFonts w:ascii="Wingdings" w:hAnsi="Wingdings" w:hint="default"/>
      </w:rPr>
    </w:lvl>
    <w:lvl w:ilvl="2" w:tplc="C2E8C486" w:tentative="1">
      <w:start w:val="1"/>
      <w:numFmt w:val="bullet"/>
      <w:lvlText w:val=""/>
      <w:lvlJc w:val="left"/>
      <w:pPr>
        <w:tabs>
          <w:tab w:val="num" w:pos="2160"/>
        </w:tabs>
        <w:ind w:left="2160" w:hanging="360"/>
      </w:pPr>
      <w:rPr>
        <w:rFonts w:ascii="Wingdings" w:hAnsi="Wingdings" w:hint="default"/>
      </w:rPr>
    </w:lvl>
    <w:lvl w:ilvl="3" w:tplc="F95868AA" w:tentative="1">
      <w:start w:val="1"/>
      <w:numFmt w:val="bullet"/>
      <w:lvlText w:val=""/>
      <w:lvlJc w:val="left"/>
      <w:pPr>
        <w:tabs>
          <w:tab w:val="num" w:pos="2880"/>
        </w:tabs>
        <w:ind w:left="2880" w:hanging="360"/>
      </w:pPr>
      <w:rPr>
        <w:rFonts w:ascii="Wingdings" w:hAnsi="Wingdings" w:hint="default"/>
      </w:rPr>
    </w:lvl>
    <w:lvl w:ilvl="4" w:tplc="BBFC4038" w:tentative="1">
      <w:start w:val="1"/>
      <w:numFmt w:val="bullet"/>
      <w:lvlText w:val=""/>
      <w:lvlJc w:val="left"/>
      <w:pPr>
        <w:tabs>
          <w:tab w:val="num" w:pos="3600"/>
        </w:tabs>
        <w:ind w:left="3600" w:hanging="360"/>
      </w:pPr>
      <w:rPr>
        <w:rFonts w:ascii="Wingdings" w:hAnsi="Wingdings" w:hint="default"/>
      </w:rPr>
    </w:lvl>
    <w:lvl w:ilvl="5" w:tplc="FE0475EA" w:tentative="1">
      <w:start w:val="1"/>
      <w:numFmt w:val="bullet"/>
      <w:lvlText w:val=""/>
      <w:lvlJc w:val="left"/>
      <w:pPr>
        <w:tabs>
          <w:tab w:val="num" w:pos="4320"/>
        </w:tabs>
        <w:ind w:left="4320" w:hanging="360"/>
      </w:pPr>
      <w:rPr>
        <w:rFonts w:ascii="Wingdings" w:hAnsi="Wingdings" w:hint="default"/>
      </w:rPr>
    </w:lvl>
    <w:lvl w:ilvl="6" w:tplc="271E26EA" w:tentative="1">
      <w:start w:val="1"/>
      <w:numFmt w:val="bullet"/>
      <w:lvlText w:val=""/>
      <w:lvlJc w:val="left"/>
      <w:pPr>
        <w:tabs>
          <w:tab w:val="num" w:pos="5040"/>
        </w:tabs>
        <w:ind w:left="5040" w:hanging="360"/>
      </w:pPr>
      <w:rPr>
        <w:rFonts w:ascii="Wingdings" w:hAnsi="Wingdings" w:hint="default"/>
      </w:rPr>
    </w:lvl>
    <w:lvl w:ilvl="7" w:tplc="23921EEC" w:tentative="1">
      <w:start w:val="1"/>
      <w:numFmt w:val="bullet"/>
      <w:lvlText w:val=""/>
      <w:lvlJc w:val="left"/>
      <w:pPr>
        <w:tabs>
          <w:tab w:val="num" w:pos="5760"/>
        </w:tabs>
        <w:ind w:left="5760" w:hanging="360"/>
      </w:pPr>
      <w:rPr>
        <w:rFonts w:ascii="Wingdings" w:hAnsi="Wingdings" w:hint="default"/>
      </w:rPr>
    </w:lvl>
    <w:lvl w:ilvl="8" w:tplc="B1B4C49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9110C88"/>
    <w:multiLevelType w:val="hybridMultilevel"/>
    <w:tmpl w:val="E27661C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97E"/>
    <w:rsid w:val="001378C8"/>
    <w:rsid w:val="001B41DC"/>
    <w:rsid w:val="00364A5E"/>
    <w:rsid w:val="009C73C7"/>
    <w:rsid w:val="00A06DFF"/>
    <w:rsid w:val="00A60C7B"/>
    <w:rsid w:val="00DF497E"/>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2BFD99-08FF-4A48-B621-9FE0CD11E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ichhohap.com/duong-loi-cach-mang/dai-hoi-dang-9-ve-phat-trien-nen-kinh-te-nhieu-thanh-phan.html" TargetMode="External"/><Relationship Id="rId5" Type="http://schemas.openxmlformats.org/officeDocument/2006/relationships/hyperlink" Target="http://thichhohap.com/duong-loi-cach-mang/doi-moi-kinh-te-tu-sau-dai-hoi-vi.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1415</Words>
  <Characters>8071</Characters>
  <Application>Microsoft Office Word</Application>
  <DocSecurity>0</DocSecurity>
  <Lines>67</Lines>
  <Paragraphs>18</Paragraphs>
  <ScaleCrop>false</ScaleCrop>
  <Company/>
  <LinksUpToDate>false</LinksUpToDate>
  <CharactersWithSpaces>9468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2020-02-14T14:07:00Z</dcterms:created>
  <dcterms:modified xsi:type="dcterms:W3CDTF">2020-02-14T14:10:00Z</dcterms:modified>
</cp:coreProperties>
</file>